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ascii="PingFang SC" w:hAnsi="PingFang SC" w:eastAsia="PingFang SC" w:cs="PingFang SC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  <w:t>裸K交易法，精髓就三步！</w:t>
      </w:r>
      <w:r>
        <w:rPr>
          <w:rFonts w:ascii="PingFang SC" w:hAnsi="PingFang SC" w:eastAsia="PingFang SC" w:cs="PingFang SC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  <w:br w:type="textWrapping"/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K线从某种意义上讲，也是一种指标，因为是价格计算完在盘面上的产物，只是比起其他指标他更接近市场本身，所以像K线，成交量这种我们一般不称为指标。下面本文将介绍三个简单的步骤，帮助交易者识别当前的市场结构，并通过价格行为交易技术确定市场走势从而交易获利。</w:t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br w:type="textWrapping"/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br w:type="textWrapping"/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969B0"/>
          <w:spacing w:val="0"/>
          <w:sz w:val="25"/>
          <w:szCs w:val="25"/>
          <w:bdr w:val="none" w:color="auto" w:sz="0" w:space="0"/>
          <w:shd w:val="clear" w:fill="FFFFFF"/>
        </w:rPr>
        <w:t>一、找到关键位置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裸K交易的交易构架主要以支撑阻力位组成，假如交易者画不好支撑阻力位就找不到好的交易架构，好的交易构架是好交易的基础。那么发现好的交易架构前提需要我们研判价格的支撑和阻力位。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所谓的支撑阻力位，就是行情上涨或下跌过程中，某一价格区域在一定的时间对价格运动起到抑制作用的位置。它包括水平线支撑阻力位和趋势线（通道线、形态）。要注意的是：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drawing>
          <wp:inline distT="0" distB="0" distL="114300" distR="114300">
            <wp:extent cx="5268595" cy="9105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关键位是支撑位和阻力位的统称，有那么一部分交易者，尤其新手的观念里，价格在支撑位具有支撑作用，限制价格的进一步下跌，因此看多做多，在阻力位具有阻力作用，限制价格的进一步上涨，因此看空做空，其实这样的认识是不够全面的，因此支撑阻力位也会被突破。所以，今天我们的主要目的不是为了识别支撑和阻力，而是抓到有效突破关键位置的机会。</w:t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br w:type="textWrapping"/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br w:type="textWrapping"/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我们以最近比较火爆的动力煤走势为例分析。</w:t>
      </w:r>
      <w:r>
        <w:drawing>
          <wp:inline distT="0" distB="0" distL="114300" distR="114300">
            <wp:extent cx="5238750" cy="2505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盘面变化最大的地方是K线1，明显超过所有K线的波幅，这里是我们分析的起点。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大波幅具有一致性，如果有一致性，那么就不应该立刻被打住，应该延续走才是常态，但是K线1直接被打回来很深，所以这里是一个不正常。好比一辆刚启动的汽车，还没走多远就被停止，一定是撞到了什么东西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所以：K线1测试出这里有个阻力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阻力是已经存在的客观情况，那么K线2,3接近阻力的时候波幅越来越小才是应该是常态，但是越接近压力，K线波幅越大，所以这里反常。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所以：K线2/3有新的资金加入。这就是交易的机会。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969B0"/>
          <w:spacing w:val="0"/>
          <w:sz w:val="25"/>
          <w:szCs w:val="25"/>
          <w:bdr w:val="none" w:color="auto" w:sz="0" w:space="0"/>
          <w:shd w:val="clear" w:fill="FFFFFF"/>
        </w:rPr>
        <w:t>二、分析市场方向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市场主要通过三种方式移动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：向上、向下和横向。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向上的市场：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处于上升趋势，其特征是图表上更高的高点和更高的低点。</w:t>
      </w:r>
      <w:r>
        <w:drawing>
          <wp:inline distT="0" distB="0" distL="114300" distR="114300">
            <wp:extent cx="5273040" cy="805180"/>
            <wp:effectExtent l="0" t="0" r="381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向下的市场：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处于下降趋势中，其特征是图表上形成更高的低点和更高的高点的市场就。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横向的市场：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没有出现上升趋势和下降趋势的特征，也没有明显的方向时，就是横向盘整期，也叫做区间市场。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在区间市场中，价格行为交易者倾向于在价格达到较低范围边界时买入，在价格达到较高范围边界时卖出。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关于趋势，我只想说一个词，发璞归真，用趋势线或许还是最有效的方法。但是我们却已经将这种最古老，最有效的交易手法给忘干净了。我们今天再来重温一下。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趋势线的作用到底是什么？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趋势线的基本功能就是标出支撑位和阻力位。在一个不断起伏波动的市场中，价格倾向于遵守线性位，也就是我们提到的趋势线。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下面看涨行情中，会出现上升的支撑线：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center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drawing>
          <wp:inline distT="0" distB="0" distL="114300" distR="114300">
            <wp:extent cx="5210175" cy="2752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图文注解：上升趋势线扮演着这个看涨市场中的支撑位）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留意这种结构中背离趋势的波动是如何停止的。我们可以用趋势线来预测接下来的反转点，寻找看涨反转信号。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下图是看跌行情：</w:t>
      </w:r>
      <w:r>
        <w:drawing>
          <wp:inline distT="0" distB="0" distL="114300" distR="114300">
            <wp:extent cx="4981575" cy="3314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（图文注解：背离趋势的上涨在图中趋势线这里停止，因为下降趋势线扮演着</w:t>
      </w:r>
      <w:r>
        <w:rPr>
          <w:rFonts w:hint="eastAsia" w:ascii="PingFang SC" w:hAnsi="PingFang SC" w:eastAsia="宋体" w:cs="PingFang SC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这</w:t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个市场的阻力位）</w:t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br w:type="textWrapping"/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如何画趋势线？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首先，我们画趋势线一定要有一个前提，就是要识别到关键价位。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要画出高质量的趋势线，一个好办法就是要到3个清楚形成的点，这3个点也是价格波动高点或低点，且能够连接起来形成明显的线。记住，至少用3个已经清楚形成的点，才能画出有价值的趋势线，这才对你的技术分析有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趋势线突破行情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趋势线意味着强力支撑或阻力线，因此，如果这种市场结构被打破，那么可能出现重要突破。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要抓到趋势线突破，我们推荐收盘价确定法。也就是说，不要仅看烛台是否突破，而要看烛台的收盘价是否突破趋势线。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因为价格经常会刺穿趋势线，但是收盘价其实还是遵守趋势线，这也是一种常见的假突破。冲动的交易者一不小心就上当了。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2969B0"/>
          <w:spacing w:val="0"/>
          <w:sz w:val="25"/>
          <w:szCs w:val="25"/>
          <w:bdr w:val="none" w:color="auto" w:sz="0" w:space="0"/>
          <w:shd w:val="clear" w:fill="FFFFFF"/>
        </w:rPr>
        <w:t>三、分析市场心理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分析市场心理能让你了解大多数交易者的想法，从而帮助你在处于买方优势的情况下买入或卖出订单。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那么如何分析市场心理呢？其实市场心理，通常会通过图表和蜡烛图形态表现出来。通常情况下，价格行为交易者会使用图表和蜡烛图形态来分析当前的市场心理。图表形态是一种特定形式，从中可得到许多买卖双方博弈的信息。从本质上来说，图表形态主要有以下两大类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drawing>
          <wp:inline distT="0" distB="0" distL="114300" distR="114300">
            <wp:extent cx="5272405" cy="960755"/>
            <wp:effectExtent l="0" t="0" r="444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图表形态可以由数十个甚至数百个蜡烛线形成，而蜡烛图可以由单个蜡烛线或少数几个蜡烛线形成。蜡烛图通常用于确认订单设置，但交易者也不应仅基于其做出交易决策。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 w:firstLine="0"/>
        <w:jc w:val="both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bdr w:val="none" w:color="auto" w:sz="0" w:space="0"/>
          <w:shd w:val="clear" w:fill="FFFFFF"/>
        </w:rPr>
        <w:t>这些形态主要是根据烛芯的顶部和底部，以及蜡烛本身的大小等，来为买卖双方的博弈情况提供一些参考。和图表形态一样，蜡烛图形态也可以分为反转突破形态和持续整理形态：</w:t>
      </w:r>
    </w:p>
    <w:p>
      <w:r>
        <w:drawing>
          <wp:inline distT="0" distB="0" distL="114300" distR="114300">
            <wp:extent cx="5268595" cy="1315085"/>
            <wp:effectExtent l="0" t="0" r="825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sz w:val="25"/>
          <w:szCs w:val="25"/>
          <w:shd w:val="clear" w:fill="FFFFFF"/>
        </w:rPr>
        <w:t>如果出现了持续整理形态，比如矩形，那么就表明市场目前正处于盘整期。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mZkMjlmNjFlMTFjZTk2ZmUzMDM4NjYxMjliOWMifQ=="/>
    <w:docVar w:name="KSO_WPS_MARK_KEY" w:val="957fcbe3-6a90-4e58-9047-8212bb3ff599"/>
  </w:docVars>
  <w:rsids>
    <w:rsidRoot w:val="00000000"/>
    <w:rsid w:val="20AE5510"/>
    <w:rsid w:val="6C8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2024-06-07T08:03:00Z</dcterms:created>
  <dc:creator>Administrator</dc:creator>
  <cp:lastModifiedBy>Administrator</cp:lastModifiedBy>
  <dcterms:modified xsi:type="dcterms:W3CDTF">2024-06-07T08:08:09Z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3256061A76FD47F39C7A0C07D21DEA46</vt:lpwstr>
  </property>
</Properties>
</file>